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A4DFC" w14:textId="42450F08" w:rsidR="00702AFB" w:rsidRPr="00702AFB" w:rsidRDefault="00702AFB" w:rsidP="00702AFB">
      <w:pPr>
        <w:rPr>
          <w:b/>
          <w:bCs/>
          <w:sz w:val="54"/>
          <w:szCs w:val="54"/>
        </w:rPr>
      </w:pPr>
      <w:r w:rsidRPr="00702AFB">
        <w:drawing>
          <wp:anchor distT="0" distB="0" distL="114300" distR="114300" simplePos="0" relativeHeight="251658240" behindDoc="0" locked="0" layoutInCell="1" allowOverlap="1" wp14:anchorId="40BAF7FF" wp14:editId="4694F553">
            <wp:simplePos x="0" y="0"/>
            <wp:positionH relativeFrom="column">
              <wp:posOffset>17432</wp:posOffset>
            </wp:positionH>
            <wp:positionV relativeFrom="paragraph">
              <wp:posOffset>-2090</wp:posOffset>
            </wp:positionV>
            <wp:extent cx="457200" cy="457200"/>
            <wp:effectExtent l="0" t="0" r="0" b="0"/>
            <wp:wrapNone/>
            <wp:docPr id="123" name="Picture 122" descr="A picture containing dark, silhouette, light, night sk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3B18AF9-7CDB-2C4B-91B8-867722D364BB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2" descr="A picture containing dark, silhouette, light, night sky&#10;&#10;Description automatically generated">
                      <a:extLst>
                        <a:ext uri="{FF2B5EF4-FFF2-40B4-BE49-F238E27FC236}">
                          <a16:creationId xmlns:a16="http://schemas.microsoft.com/office/drawing/2014/main" id="{53B18AF9-7CDB-2C4B-91B8-867722D364BB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54"/>
          <w:szCs w:val="54"/>
        </w:rPr>
        <w:t xml:space="preserve">       </w:t>
      </w:r>
      <w:r w:rsidRPr="00702AFB">
        <w:rPr>
          <w:b/>
          <w:bCs/>
          <w:sz w:val="54"/>
          <w:szCs w:val="54"/>
        </w:rPr>
        <w:t>Speak like a geographer</w:t>
      </w:r>
    </w:p>
    <w:p w14:paraId="5690DA1D" w14:textId="4E12CCBB" w:rsidR="00702AFB" w:rsidRPr="00702AFB" w:rsidRDefault="00702AFB" w:rsidP="00702AFB">
      <w:pPr>
        <w:rPr>
          <w:b/>
          <w:bCs/>
          <w:sz w:val="32"/>
          <w:szCs w:val="32"/>
        </w:rPr>
      </w:pPr>
      <w:r w:rsidRPr="00702AFB">
        <w:rPr>
          <w:b/>
          <w:bCs/>
          <w:sz w:val="32"/>
          <w:szCs w:val="32"/>
        </w:rPr>
        <w:t>Natural hazards, earthquakes and volcanoes</w:t>
      </w:r>
    </w:p>
    <w:p w14:paraId="0D879323" w14:textId="2026E57A" w:rsidR="00702AFB" w:rsidRDefault="00702AFB" w:rsidP="00702AFB"/>
    <w:p w14:paraId="02E76C6F" w14:textId="467C219B" w:rsidR="00702AFB" w:rsidRPr="00702AFB" w:rsidRDefault="00702AFB" w:rsidP="00702AFB">
      <w:r w:rsidRPr="00702AFB">
        <w:t xml:space="preserve">The keywords and definitions, that cover Natural hazards, earthquakes and volcanoes below, are provided by AQA. There are more than those listed on your Get </w:t>
      </w:r>
      <w:proofErr w:type="gramStart"/>
      <w:r w:rsidRPr="00702AFB">
        <w:t>Into</w:t>
      </w:r>
      <w:proofErr w:type="gramEnd"/>
      <w:r w:rsidRPr="00702AFB">
        <w:t xml:space="preserve"> Geography sheet. Start with those listed then build up to the others. </w:t>
      </w:r>
    </w:p>
    <w:p w14:paraId="39A35D51" w14:textId="2F10E47E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t>Hazard</w:t>
      </w:r>
      <w:r w:rsidRPr="00702AFB">
        <w:rPr>
          <w:rFonts w:eastAsia="Times New Roman"/>
          <w:lang w:eastAsia="en-GB"/>
        </w:rPr>
        <w:t xml:space="preserve"> risk </w:t>
      </w:r>
    </w:p>
    <w:p w14:paraId="4B3FC18B" w14:textId="75506669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The probability or chance that a natural hazard may take place. </w:t>
      </w:r>
    </w:p>
    <w:p w14:paraId="67F0D885" w14:textId="03B22E6E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Natural hazard </w:t>
      </w:r>
    </w:p>
    <w:p w14:paraId="6B957E27" w14:textId="6D103501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A natural event (for example an earthquake, volcanic eruption, tropical storm, flood) that threatens people or has the potential to cause damage, destruction and death. </w:t>
      </w:r>
    </w:p>
    <w:p w14:paraId="611587F7" w14:textId="3C827286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Tectonic hazards Conservative plate margin </w:t>
      </w:r>
    </w:p>
    <w:p w14:paraId="120DFADB" w14:textId="7777777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Tectonic plate margin where two tectonic plates slide past each other. </w:t>
      </w:r>
    </w:p>
    <w:p w14:paraId="3D5D5B28" w14:textId="1BA2BAA1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Constructive plate margin </w:t>
      </w:r>
    </w:p>
    <w:p w14:paraId="417EDED4" w14:textId="3BD42814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Tectonic plate margin where rising magma adds new material to plates that are diverging or moving apart. </w:t>
      </w:r>
    </w:p>
    <w:p w14:paraId="3B3747ED" w14:textId="77777777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Destructive plate margin </w:t>
      </w:r>
    </w:p>
    <w:p w14:paraId="52CF31ED" w14:textId="2DCEB32C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Tectonic plate margin where two plates are converging or coming </w:t>
      </w:r>
      <w:proofErr w:type="gramStart"/>
      <w:r w:rsidRPr="00702AFB">
        <w:rPr>
          <w:rFonts w:eastAsia="Times New Roman" w:cstheme="minorHAnsi"/>
          <w:lang w:eastAsia="en-GB"/>
        </w:rPr>
        <w:t>together</w:t>
      </w:r>
      <w:proofErr w:type="gramEnd"/>
      <w:r w:rsidRPr="00702AFB">
        <w:rPr>
          <w:rFonts w:eastAsia="Times New Roman" w:cstheme="minorHAnsi"/>
          <w:lang w:eastAsia="en-GB"/>
        </w:rPr>
        <w:t xml:space="preserve"> and oceanic plate is subducted. It can be associated with violent earthquakes and explosive volcanoes. </w:t>
      </w:r>
    </w:p>
    <w:p w14:paraId="71BB4156" w14:textId="153AA5F6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Earthquake </w:t>
      </w:r>
    </w:p>
    <w:p w14:paraId="37C68431" w14:textId="1AED535B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A sudden or violent movement within the Earth’s crust followed by a series of shocks. </w:t>
      </w:r>
    </w:p>
    <w:p w14:paraId="55CA20B2" w14:textId="20195D8C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Immediate responses </w:t>
      </w:r>
    </w:p>
    <w:p w14:paraId="46551EC9" w14:textId="27BF44E8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The reaction of people as the disaster happens and in the immediate aftermath. </w:t>
      </w:r>
    </w:p>
    <w:p w14:paraId="4A8AE1DB" w14:textId="20ADB2F9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Long-term responses </w:t>
      </w:r>
    </w:p>
    <w:p w14:paraId="4D076A6C" w14:textId="7A9E577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Later reactions that occur in the weeks, months and years after the event. </w:t>
      </w:r>
    </w:p>
    <w:p w14:paraId="308A7F3C" w14:textId="77777777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Monitoring </w:t>
      </w:r>
    </w:p>
    <w:p w14:paraId="4C3FFE02" w14:textId="7777777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Recording physical changes, such as earthquake tremors around a volcano, to help forecast when and where a natural hazard might strike. </w:t>
      </w:r>
    </w:p>
    <w:p w14:paraId="4E006B11" w14:textId="77777777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lastRenderedPageBreak/>
        <w:t xml:space="preserve">Plate margin </w:t>
      </w:r>
    </w:p>
    <w:p w14:paraId="01184AF0" w14:textId="7777777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The margin or boundary between two tectonic plates. </w:t>
      </w:r>
    </w:p>
    <w:p w14:paraId="1BFF91E9" w14:textId="77777777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Planning </w:t>
      </w:r>
    </w:p>
    <w:p w14:paraId="368D5E61" w14:textId="7777777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Actions taken to enable communities to respond to, and recover from, natural disasters, through measures such as emergency evacuation plans, information management, communications and warning systems. </w:t>
      </w:r>
    </w:p>
    <w:p w14:paraId="686A8032" w14:textId="77777777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Prediction </w:t>
      </w:r>
    </w:p>
    <w:p w14:paraId="58C4F54D" w14:textId="7777777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Attempts to forecast when and where a natural hazard will strike, based on current knowledge. This can be done to some extent for volcanic eruptions (and tropical storms), but less reliably for earthquakes. </w:t>
      </w:r>
    </w:p>
    <w:p w14:paraId="17035D79" w14:textId="77777777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Primary effects </w:t>
      </w:r>
    </w:p>
    <w:p w14:paraId="77259DE8" w14:textId="7777777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The initial impact of a natural event on people and property, caused directly by it, for instance the ground buildings collapsing following an earthquake. </w:t>
      </w:r>
    </w:p>
    <w:p w14:paraId="7927BAE6" w14:textId="77777777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Protection </w:t>
      </w:r>
    </w:p>
    <w:p w14:paraId="0439FFDF" w14:textId="7777777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Actions taken before a hazard strikes to reduce its impact, such as educating people or improving building design. </w:t>
      </w:r>
    </w:p>
    <w:p w14:paraId="4019BA4B" w14:textId="77777777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Secondary effects </w:t>
      </w:r>
    </w:p>
    <w:p w14:paraId="360CB680" w14:textId="7777777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The after-effects that occur as indirect impacts of a natural event, sometimes on a longer timescale, for instance fires due to ruptured gas mains resulting from the ground shaking. </w:t>
      </w:r>
    </w:p>
    <w:p w14:paraId="20C20B84" w14:textId="77777777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Tectonic hazard </w:t>
      </w:r>
    </w:p>
    <w:p w14:paraId="4F409793" w14:textId="7777777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A natural hazard caused by movement of tectonic plates (including volcanoes and earthquakes). </w:t>
      </w:r>
    </w:p>
    <w:p w14:paraId="7C03CD52" w14:textId="77777777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Tectonic plate </w:t>
      </w:r>
    </w:p>
    <w:p w14:paraId="38E8CAB6" w14:textId="7777777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A rigid segment of the Earth’s crust which can ‘float’ across the heavier, semi- molten rock below. Continental plates are less dense, but thicker than oceanic plates. </w:t>
      </w:r>
    </w:p>
    <w:p w14:paraId="55B56EC6" w14:textId="10E77135" w:rsidR="00702AFB" w:rsidRPr="00702AFB" w:rsidRDefault="00702AFB" w:rsidP="00702AFB">
      <w:pPr>
        <w:pStyle w:val="Heading1"/>
        <w:rPr>
          <w:rFonts w:eastAsia="Times New Roman"/>
          <w:lang w:eastAsia="en-GB"/>
        </w:rPr>
      </w:pPr>
      <w:r w:rsidRPr="00702AFB">
        <w:rPr>
          <w:rFonts w:eastAsia="Times New Roman"/>
          <w:lang w:eastAsia="en-GB"/>
        </w:rPr>
        <w:t xml:space="preserve">Volcano </w:t>
      </w:r>
    </w:p>
    <w:p w14:paraId="2C6786C9" w14:textId="014EACE7" w:rsidR="00702AFB" w:rsidRPr="00702AFB" w:rsidRDefault="00702AFB" w:rsidP="00702AF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02AFB">
        <w:rPr>
          <w:rFonts w:eastAsia="Times New Roman" w:cstheme="minorHAnsi"/>
          <w:lang w:eastAsia="en-GB"/>
        </w:rPr>
        <w:t xml:space="preserve">An opening in the Earth’s crust from which lava, ash and gases erupt. </w:t>
      </w:r>
    </w:p>
    <w:p w14:paraId="6101BEE9" w14:textId="4BEF1C5B" w:rsidR="00010601" w:rsidRDefault="00010601"/>
    <w:sectPr w:rsidR="00010601" w:rsidSect="00702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0.35pt;height:300.3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8962DC5"/>
    <w:multiLevelType w:val="hybridMultilevel"/>
    <w:tmpl w:val="26DAF1AC"/>
    <w:lvl w:ilvl="0" w:tplc="FA3ED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545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44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866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21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FEC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88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2C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0B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FB"/>
    <w:rsid w:val="00010601"/>
    <w:rsid w:val="0070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B941"/>
  <w15:chartTrackingRefBased/>
  <w15:docId w15:val="{8FCE8882-B3F1-1B42-B107-19B668CC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80A033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A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02AFB"/>
    <w:rPr>
      <w:rFonts w:asciiTheme="majorHAnsi" w:eastAsiaTheme="majorEastAsia" w:hAnsiTheme="majorHAnsi" w:cstheme="majorBidi"/>
      <w:b/>
      <w:color w:val="80A033"/>
      <w:sz w:val="32"/>
      <w:szCs w:val="32"/>
    </w:rPr>
  </w:style>
  <w:style w:type="paragraph" w:styleId="ListParagraph">
    <w:name w:val="List Paragraph"/>
    <w:basedOn w:val="Normal"/>
    <w:uiPriority w:val="34"/>
    <w:qFormat/>
    <w:rsid w:val="0070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Bennett</dc:creator>
  <cp:keywords/>
  <dc:description/>
  <cp:lastModifiedBy>Anthony Bennett</cp:lastModifiedBy>
  <cp:revision>1</cp:revision>
  <dcterms:created xsi:type="dcterms:W3CDTF">2021-03-14T10:51:00Z</dcterms:created>
  <dcterms:modified xsi:type="dcterms:W3CDTF">2021-03-14T11:00:00Z</dcterms:modified>
</cp:coreProperties>
</file>